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FFBC" w14:textId="77777777" w:rsidR="0089060A" w:rsidRDefault="00000000">
      <w:pPr>
        <w:spacing w:after="0" w:line="588" w:lineRule="exact"/>
        <w:jc w:val="center"/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</w:pPr>
      <w:bookmarkStart w:id="0" w:name="_Hlk233706203"/>
      <w:bookmarkStart w:id="1" w:name="OLE_LINK1"/>
      <w:r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  <w:t>全国大学生可再生能源优秀科技作品竞赛</w:t>
      </w:r>
    </w:p>
    <w:p w14:paraId="3BA6A65D" w14:textId="77777777" w:rsidR="0089060A" w:rsidRDefault="00000000">
      <w:pPr>
        <w:spacing w:after="0" w:line="588" w:lineRule="exact"/>
        <w:ind w:firstLineChars="200" w:firstLine="720"/>
        <w:jc w:val="center"/>
        <w:rPr>
          <w:rFonts w:ascii="Times New Roman" w:eastAsia="方正小标宋_GBK" w:hAnsi="Times New Roman" w:cs="Times New Roman"/>
          <w:color w:val="000000" w:themeColor="text1"/>
          <w:sz w:val="36"/>
          <w:szCs w:val="36"/>
        </w:rPr>
      </w:pPr>
      <w:bookmarkStart w:id="2" w:name="OLE_LINK6"/>
      <w:r>
        <w:rPr>
          <w:rFonts w:ascii="Times New Roman" w:eastAsia="方正小标宋_GBK" w:hAnsi="Times New Roman" w:cs="Times New Roman" w:hint="eastAsia"/>
          <w:color w:val="000000" w:themeColor="text1"/>
          <w:sz w:val="36"/>
          <w:szCs w:val="36"/>
        </w:rPr>
        <w:t>产业赛道实施细则</w:t>
      </w:r>
      <w:bookmarkEnd w:id="0"/>
    </w:p>
    <w:bookmarkEnd w:id="2"/>
    <w:p w14:paraId="03491A2D" w14:textId="5C6EB269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第一章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总则</w:t>
      </w:r>
    </w:p>
    <w:p w14:paraId="267DE267" w14:textId="1DBF3D4A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第一条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为落实国家创新驱动发展战略，深化产教融合，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推动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可再生能源领域技术创新和成果转化，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根据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《全国大学生可再生能源优秀作品竞赛管理办法》，制定本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细则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466349C9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第二条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产业赛道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是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竞赛的组成部分，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采用“企业出题、高校结题、专家评题、成果落地”模式，由相关能源企业命题，学会负责审核并发布题目，组织高校团队解题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6A126F9F" w14:textId="77777777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第二章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组织架构</w:t>
      </w:r>
    </w:p>
    <w:p w14:paraId="60510B2A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bookmarkStart w:id="3" w:name="OLE_LINK4"/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第三条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产业赛道由竞赛组委会统一管理，设立评委会和评委组，负责具体评审工作。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</w:p>
    <w:bookmarkEnd w:id="3"/>
    <w:p w14:paraId="20263362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第四条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建立企业导师库，邀请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相关能源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企业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技术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负责人担任产业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赛道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导师，参与作品指导和评审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工作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748E0A5E" w14:textId="170A48FB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第三章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参赛与组织</w:t>
      </w:r>
    </w:p>
    <w:p w14:paraId="508A6187" w14:textId="4DCE4BB6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第五条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参赛对象为全日制在校本科生、研究生（含硕士、博士），以团队形式报名，每队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至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人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，允许跨校组队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</w:t>
      </w:r>
    </w:p>
    <w:p w14:paraId="11B34E67" w14:textId="7CD043AD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第六条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产业赛道赛题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需围绕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新能源和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可再生能源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领域，来源于企业真实生产、研发、经营等实际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需求，具有明确的应用场景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、技术难点和</w:t>
      </w:r>
      <w:proofErr w:type="gramStart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可</w:t>
      </w:r>
      <w:proofErr w:type="gramEnd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考核成果形式，具有适当开放性，能够支持多个团队从不同技术路线开展研究，研究周期适合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lastRenderedPageBreak/>
        <w:t>高校学生团队在竞赛周期内完成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产业赛道参赛作品须为科技类作品，严格按照学会章程规定的领域开展。</w:t>
      </w:r>
    </w:p>
    <w:p w14:paraId="26D37E24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第七条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参赛团队可选择赛题榜单中的赛题揭榜报名。同一作品不得同时参加主赛道和产业赛道评审。</w:t>
      </w:r>
    </w:p>
    <w:p w14:paraId="1A9AF1D0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八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学会组织专家对征集的赛题进行评审和遴选，形成年度产业赛道赛题榜单，经竞赛组委会审定后公开发布。</w:t>
      </w:r>
    </w:p>
    <w:p w14:paraId="453B7E05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九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赛题发布后，出题企业应指定技术联系人，配合组委会开展赛题答疑和技术说明工作。</w:t>
      </w:r>
    </w:p>
    <w:p w14:paraId="3FB9087C" w14:textId="5CC143E6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OLE_LINK9"/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第四章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评审</w:t>
      </w:r>
      <w:r w:rsidRPr="00AF6EF3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38875876" w14:textId="58B1283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十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评委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组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由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高校学者、行业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专家和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出题企业代表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组成。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出题企业可推荐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1-2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名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技术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专家参加评审。</w:t>
      </w:r>
    </w:p>
    <w:p w14:paraId="71610BCE" w14:textId="1C75E0A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第十一条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评审坚持公平、公正、科学原则，重点考察作品与产业赛题需求的契合度、技术方案创新性、科学可行性、成果完成度和应用前景等。</w:t>
      </w:r>
      <w:bookmarkEnd w:id="4"/>
    </w:p>
    <w:p w14:paraId="330EDA4B" w14:textId="7138284D" w:rsidR="0089060A" w:rsidRDefault="00000000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第五章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奖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励</w:t>
      </w:r>
    </w:p>
    <w:p w14:paraId="5BD93DD8" w14:textId="4AC59256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第十二条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产业赛道设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一等奖、二等奖、三等奖。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</w:p>
    <w:p w14:paraId="38267610" w14:textId="43CBF489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产业赛道奖金标准为一等奖奖金不超过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万元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/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项（税前），二等奖奖金不超过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5000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元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/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项（税前）。具体奖项等级和数量可根据实际参赛规模和作品质量调整，由评委组讨论后推荐，由评委会审定，允许空缺。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bookmarkStart w:id="5" w:name="OLE_LINK8"/>
    </w:p>
    <w:p w14:paraId="38EFDA9E" w14:textId="4E25BB68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第十三条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获奖团队有学会颁发荣誉证书。出题企业除给予奖金奖励外，还可以根据实际需要设立实习直通、招聘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lastRenderedPageBreak/>
        <w:t>优先等额外激励，并提前报组委会备案，由组委会审核后与赛题榜单一同公布。</w:t>
      </w:r>
    </w:p>
    <w:p w14:paraId="64A2A24F" w14:textId="18936462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第十四条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产业赛道的经费由赛题出题企业提供，按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“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万元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1-2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赛题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”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的标准，经费主要用于专家评审、竞赛活动组织，以及获奖团队奖金、税费等。若有资金结余，学会应与命题出资企业商议确定结余资金的处理，结余资金可转入下一年度继续使用。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</w:p>
    <w:bookmarkEnd w:id="5"/>
    <w:p w14:paraId="4E399268" w14:textId="25961AC0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第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六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知识产权与成果转化</w:t>
      </w:r>
      <w:r w:rsidRPr="00AF6EF3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11B2743B" w14:textId="48630E3E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第十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五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知识产权</w:t>
      </w:r>
    </w:p>
    <w:p w14:paraId="0621A3C0" w14:textId="1B26399E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1.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参赛作品知识产权归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参赛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团队所有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，参赛团队应当保证作品不侵犯他人知识产权。</w:t>
      </w:r>
    </w:p>
    <w:p w14:paraId="5393A596" w14:textId="6D91E5FC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2.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出题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企业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有权在竞赛范围内将参赛作品用于内部评估、技术研讨和成果检验；如需公开使用、商业开发或转化，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享有优先合作权，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并应与参赛团队及所在学校另行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签订正式合作协议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</w:t>
      </w:r>
    </w:p>
    <w:p w14:paraId="6244451B" w14:textId="1130E564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bookmarkStart w:id="6" w:name="OLE_LINK3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第十六条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bookmarkStart w:id="7" w:name="OLE_LINK5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对造假、抄袭等行为，一经查实取消参赛资格，并通报所在高校，撤销已授予奖项，追回证书与奖金。</w:t>
      </w:r>
    </w:p>
    <w:p w14:paraId="701BFFF0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第十七条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涉及企业商业秘密的赛题，企业应在赛题征集时予以说明，组委会将协助做好</w:t>
      </w:r>
      <w:proofErr w:type="gramStart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脱密处理</w:t>
      </w:r>
      <w:proofErr w:type="gramEnd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和必要的保密管理。</w:t>
      </w:r>
    </w:p>
    <w:p w14:paraId="7D367FF0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第十八条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学会鼓励出题企业在赛后与优秀参赛团队开展联合研发、委托开发、成果转让、学生实习就业等合作，并根据实际需要组织专场对接活动。</w:t>
      </w:r>
    </w:p>
    <w:bookmarkEnd w:id="6"/>
    <w:bookmarkEnd w:id="7"/>
    <w:p w14:paraId="2ED70DCE" w14:textId="5917883A" w:rsidR="0089060A" w:rsidRPr="00AF6EF3" w:rsidRDefault="00000000" w:rsidP="00AF6EF3">
      <w:pPr>
        <w:pStyle w:val="1"/>
        <w:ind w:firstLine="643"/>
        <w:rPr>
          <w:rFonts w:ascii="Times New Roman" w:hAnsi="Times New Roman" w:cs="Times New Roman"/>
          <w:b/>
          <w:bCs/>
          <w:sz w:val="32"/>
          <w:szCs w:val="32"/>
        </w:rPr>
      </w:pP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lastRenderedPageBreak/>
        <w:t>第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七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章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>附则</w:t>
      </w:r>
      <w:r w:rsidRPr="00AF6EF3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 </w:t>
      </w:r>
    </w:p>
    <w:p w14:paraId="0B3955CE" w14:textId="7777777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第十九条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本细则未尽事宜，按照《全国大学生可再生能源优秀科技作品竞赛管理办法》执行。</w:t>
      </w:r>
    </w:p>
    <w:p w14:paraId="019CA762" w14:textId="7EA44897" w:rsidR="0089060A" w:rsidRDefault="00000000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第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二十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条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本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细则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由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全国大学生可再生能源优秀科技作品竞赛组委会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负责解释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自发布之日起</w:t>
      </w: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试</w:t>
      </w:r>
      <w:r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行</w:t>
      </w:r>
      <w:bookmarkEnd w:id="1"/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。</w:t>
      </w:r>
    </w:p>
    <w:p w14:paraId="71CE108C" w14:textId="77777777" w:rsidR="0089060A" w:rsidRDefault="0089060A">
      <w:pPr>
        <w:spacing w:after="0" w:line="588" w:lineRule="exact"/>
        <w:ind w:firstLineChars="200" w:firstLine="640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</w:p>
    <w:p w14:paraId="095DC2AD" w14:textId="77777777" w:rsidR="0089060A" w:rsidRDefault="00000000" w:rsidP="00AF6EF3">
      <w:pPr>
        <w:spacing w:after="0" w:line="588" w:lineRule="exact"/>
        <w:ind w:firstLineChars="200" w:firstLine="640"/>
        <w:jc w:val="righ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中国可再生能源学会</w:t>
      </w:r>
    </w:p>
    <w:p w14:paraId="6D021095" w14:textId="77777777" w:rsidR="0089060A" w:rsidRPr="00AF6EF3" w:rsidRDefault="00000000" w:rsidP="00AF6EF3">
      <w:pPr>
        <w:spacing w:after="0" w:line="588" w:lineRule="exact"/>
        <w:ind w:firstLineChars="200" w:firstLine="640"/>
        <w:jc w:val="right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AF6EF3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202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6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年</w:t>
      </w:r>
      <w:r w:rsidRPr="00AF6EF3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8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月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10</w:t>
      </w:r>
      <w:r w:rsidRPr="00AF6EF3"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  <w:t>日</w:t>
      </w:r>
    </w:p>
    <w:sectPr w:rsidR="0089060A" w:rsidRPr="00AF6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AB50" w14:textId="77777777" w:rsidR="00021597" w:rsidRDefault="0002159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C3A4B57" w14:textId="77777777" w:rsidR="00021597" w:rsidRDefault="0002159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5FCF7D5F-8036-40C2-B469-E389CA5CBE0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B89BC3C-B49B-4B7B-8BA1-46F11688CF8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71B278B-2707-497C-9237-CB81A837F5B1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F415B73A-31E2-4B13-A323-6E25A9612D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6A19" w14:textId="77777777" w:rsidR="00021597" w:rsidRDefault="00021597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4CF6E8A" w14:textId="77777777" w:rsidR="00021597" w:rsidRDefault="00021597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F4"/>
    <w:rsid w:val="00021597"/>
    <w:rsid w:val="00027077"/>
    <w:rsid w:val="0003451D"/>
    <w:rsid w:val="000568C6"/>
    <w:rsid w:val="00061355"/>
    <w:rsid w:val="000720EA"/>
    <w:rsid w:val="000D6490"/>
    <w:rsid w:val="0011394F"/>
    <w:rsid w:val="001505B3"/>
    <w:rsid w:val="001538C5"/>
    <w:rsid w:val="001A0820"/>
    <w:rsid w:val="001A22C2"/>
    <w:rsid w:val="001F62C7"/>
    <w:rsid w:val="002115CD"/>
    <w:rsid w:val="002809E3"/>
    <w:rsid w:val="00292BFD"/>
    <w:rsid w:val="00294444"/>
    <w:rsid w:val="002B79FC"/>
    <w:rsid w:val="002C057F"/>
    <w:rsid w:val="002C43BF"/>
    <w:rsid w:val="002C650C"/>
    <w:rsid w:val="002E5F0B"/>
    <w:rsid w:val="00325497"/>
    <w:rsid w:val="00356CD8"/>
    <w:rsid w:val="00372422"/>
    <w:rsid w:val="00392651"/>
    <w:rsid w:val="003A4161"/>
    <w:rsid w:val="003A4358"/>
    <w:rsid w:val="003A5E47"/>
    <w:rsid w:val="003B4955"/>
    <w:rsid w:val="003B54A8"/>
    <w:rsid w:val="003C2669"/>
    <w:rsid w:val="003E432F"/>
    <w:rsid w:val="003E4B88"/>
    <w:rsid w:val="003F462C"/>
    <w:rsid w:val="00434196"/>
    <w:rsid w:val="004446A6"/>
    <w:rsid w:val="004800A4"/>
    <w:rsid w:val="004A6A94"/>
    <w:rsid w:val="004A772F"/>
    <w:rsid w:val="004C4EFB"/>
    <w:rsid w:val="004F6460"/>
    <w:rsid w:val="00542862"/>
    <w:rsid w:val="00570FEE"/>
    <w:rsid w:val="00574D16"/>
    <w:rsid w:val="00597B04"/>
    <w:rsid w:val="005E2819"/>
    <w:rsid w:val="005E65A8"/>
    <w:rsid w:val="005F266D"/>
    <w:rsid w:val="00603802"/>
    <w:rsid w:val="00605833"/>
    <w:rsid w:val="00613F45"/>
    <w:rsid w:val="006343E1"/>
    <w:rsid w:val="00660515"/>
    <w:rsid w:val="006610AE"/>
    <w:rsid w:val="00661844"/>
    <w:rsid w:val="00662E4B"/>
    <w:rsid w:val="00694D09"/>
    <w:rsid w:val="006B457F"/>
    <w:rsid w:val="006D29BE"/>
    <w:rsid w:val="006E05C7"/>
    <w:rsid w:val="006E5EF4"/>
    <w:rsid w:val="007002D8"/>
    <w:rsid w:val="00761695"/>
    <w:rsid w:val="007E2B41"/>
    <w:rsid w:val="007E53D9"/>
    <w:rsid w:val="008070DA"/>
    <w:rsid w:val="008265B1"/>
    <w:rsid w:val="00831DA8"/>
    <w:rsid w:val="008528C2"/>
    <w:rsid w:val="008561CD"/>
    <w:rsid w:val="0087019A"/>
    <w:rsid w:val="00875644"/>
    <w:rsid w:val="00875C04"/>
    <w:rsid w:val="0089060A"/>
    <w:rsid w:val="008A4AF3"/>
    <w:rsid w:val="008B21F2"/>
    <w:rsid w:val="008D0273"/>
    <w:rsid w:val="008D0CEF"/>
    <w:rsid w:val="008D2953"/>
    <w:rsid w:val="008F35F4"/>
    <w:rsid w:val="00911346"/>
    <w:rsid w:val="009610B4"/>
    <w:rsid w:val="009630DE"/>
    <w:rsid w:val="009B04D5"/>
    <w:rsid w:val="009C7E09"/>
    <w:rsid w:val="00A73653"/>
    <w:rsid w:val="00A83FC6"/>
    <w:rsid w:val="00AA7B08"/>
    <w:rsid w:val="00AB0E85"/>
    <w:rsid w:val="00AB2677"/>
    <w:rsid w:val="00AC7B4F"/>
    <w:rsid w:val="00AD39E0"/>
    <w:rsid w:val="00AD5784"/>
    <w:rsid w:val="00AF6EF3"/>
    <w:rsid w:val="00B071CA"/>
    <w:rsid w:val="00B1254F"/>
    <w:rsid w:val="00B724B3"/>
    <w:rsid w:val="00B77FC2"/>
    <w:rsid w:val="00B82FF5"/>
    <w:rsid w:val="00BA4A53"/>
    <w:rsid w:val="00BD3E1A"/>
    <w:rsid w:val="00BE0E74"/>
    <w:rsid w:val="00C03338"/>
    <w:rsid w:val="00C036A0"/>
    <w:rsid w:val="00C55C83"/>
    <w:rsid w:val="00C85E6A"/>
    <w:rsid w:val="00C9687F"/>
    <w:rsid w:val="00CB7F06"/>
    <w:rsid w:val="00CD69D7"/>
    <w:rsid w:val="00CE5EC7"/>
    <w:rsid w:val="00D00EC8"/>
    <w:rsid w:val="00D20CB1"/>
    <w:rsid w:val="00D40B83"/>
    <w:rsid w:val="00D40BE0"/>
    <w:rsid w:val="00D55823"/>
    <w:rsid w:val="00D70C10"/>
    <w:rsid w:val="00D8427B"/>
    <w:rsid w:val="00DA1F17"/>
    <w:rsid w:val="00DB1A08"/>
    <w:rsid w:val="00DC0C43"/>
    <w:rsid w:val="00DF005B"/>
    <w:rsid w:val="00E015F6"/>
    <w:rsid w:val="00E143E8"/>
    <w:rsid w:val="00E5317D"/>
    <w:rsid w:val="00ED30ED"/>
    <w:rsid w:val="00F14597"/>
    <w:rsid w:val="00F341B0"/>
    <w:rsid w:val="00F95B4C"/>
    <w:rsid w:val="00F97BA3"/>
    <w:rsid w:val="00FB43D7"/>
    <w:rsid w:val="00FB6BF9"/>
    <w:rsid w:val="00FD2ED8"/>
    <w:rsid w:val="00FD39AC"/>
    <w:rsid w:val="00FD4A24"/>
    <w:rsid w:val="161A4EC1"/>
    <w:rsid w:val="228026A7"/>
    <w:rsid w:val="253D22AF"/>
    <w:rsid w:val="2A0140CD"/>
    <w:rsid w:val="4185788C"/>
    <w:rsid w:val="4F66565C"/>
    <w:rsid w:val="616B632E"/>
    <w:rsid w:val="681B4B0B"/>
    <w:rsid w:val="7943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91B5"/>
  <w15:docId w15:val="{301B477F-C3A7-47C8-A526-9E19FBB8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40" w:line="588" w:lineRule="exact"/>
      <w:ind w:firstLineChars="200" w:firstLine="200"/>
      <w:outlineLvl w:val="0"/>
    </w:pPr>
    <w:rPr>
      <w:rFonts w:asciiTheme="majorHAnsi" w:eastAsia="方正黑体_GBK" w:hAnsiTheme="majorHAnsi" w:cstheme="majorBidi"/>
      <w:color w:val="000000" w:themeColor="text1"/>
      <w:sz w:val="30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方正黑体_GBK" w:hAnsiTheme="majorHAnsi" w:cstheme="majorBidi"/>
      <w:color w:val="000000" w:themeColor="text1"/>
      <w:sz w:val="30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2">
    <w:name w:val="Revision"/>
    <w:hidden/>
    <w:uiPriority w:val="99"/>
    <w:unhideWhenUsed/>
    <w:rsid w:val="00AF6EF3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1b830a35-746a-4374-98d4-5c9d170a8bed</errorID>
      <errorWord> 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1F531940</paraID>
      <start>6</start>
      <end>8</end>
      <status>modified</status>
      <modifiedWord/>
      <trackRevisions>true</trackRevisions>
    </reviewItem>
    <reviewItem>
      <errorID>b1d6170d-40a8-4544-ba06-de6d2b81982f</errorID>
      <errorWord>重点</errorWord>
      <group>L1_Punc</group>
      <groupName>标点问题</groupName>
      <ability>L2_Punc_CN</ability>
      <abilityName>标点符号问题</abilityName>
      <candidateList>
        <item>，重点</item>
      </candidateList>
      <explain/>
      <paraID>68D024A8</paraID>
      <start>26</start>
      <end>28</end>
      <status>unmodified</status>
      <modifiedWord/>
      <trackRevisions>false</trackRevisions>
    </reviewItem>
    <reviewItem>
      <errorID>a2a8c9b5-9891-41bb-8bac-11d90203d058</errorID>
      <errorWord>考察</errorWord>
      <group>L1_Punc</group>
      <groupName>标点问题</groupName>
      <ability>L2_Punc_CN</ability>
      <abilityName>标点符号问题</abilityName>
      <candidateList>
        <item>，考察</item>
      </candidateList>
      <explain/>
      <paraID>68D024A8</paraID>
      <start>48</start>
      <end>50</end>
      <status>unmodified</status>
      <modifiedWord/>
      <trackRevisions>false</trackRevisions>
    </reviewItem>
    <reviewItem>
      <errorID>0afa71cf-8d2d-4c7b-8102-b7b522b34d29</errorID>
      <errorWord>分析</errorWord>
      <group>L1_Punc</group>
      <groupName>标点问题</groupName>
      <ability>L2_Punc_CN</ability>
      <abilityName>标点符号问题</abilityName>
      <candidateList>
        <item>，分析</item>
      </candidateList>
      <explain/>
      <paraID>68D024A8</paraID>
      <start>80</start>
      <end>82</end>
      <status>unmodified</status>
      <modifiedWord/>
      <trackRevisions>false</trackRevisions>
    </reviewItem>
    <reviewItem>
      <errorID>be4ddb44-4bde-4f6c-a7cb-b91679a14e03</errorID>
      <errorWord>考察</errorWord>
      <group>L1_Punc</group>
      <groupName>标点问题</groupName>
      <ability>L2_Punc_CN</ability>
      <abilityName>标点符号问题</abilityName>
      <candidateList>
        <item>，考察</item>
      </candidateList>
      <explain/>
      <paraID>68D024A8</paraID>
      <start>105</start>
      <end>107</end>
      <status>unmodified</status>
      <modifiedWord/>
      <trackRevisions>false</trackRevisions>
    </reviewItem>
    <reviewItem>
      <errorID>982f4f2d-1e48-42b5-9ed6-6202b3fd73b2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4D479DF9</paraID>
      <start>31</start>
      <end>32</end>
      <status>unmodified</status>
      <modifiedWord/>
      <trackRevisions>false</trackRevisions>
    </reviewItem>
    <reviewItem>
      <errorID>0999ab85-c946-462c-85db-e4320231a5cc</errorID>
      <errorWord>协议</errorWord>
      <group>L1_Punc</group>
      <groupName>标点问题</groupName>
      <ability>L2_Punc_CN</ability>
      <abilityName>标点符号问题</abilityName>
      <candidateList>
        <item>协议。</item>
      </candidateList>
      <explain/>
      <paraID>7F46024F</paraID>
      <start>22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9E5657-264D-49D2-9EE4-05BB2D6F393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49112643@qq.com</dc:creator>
  <cp:lastModifiedBy>49112643@qq.com</cp:lastModifiedBy>
  <cp:revision>31</cp:revision>
  <cp:lastPrinted>2026-06-23T06:02:00Z</cp:lastPrinted>
  <dcterms:created xsi:type="dcterms:W3CDTF">2026-06-27T00:20:00Z</dcterms:created>
  <dcterms:modified xsi:type="dcterms:W3CDTF">2026-08-11T04:15:00Z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eyJoZGlkIjoiNzVlMTkxMDViY2JiNmQyMmE1MTcyMzQxOWJhNmVmNzUiLCJ1c2VySWQiOiIzMzM3Mjk2NzAifQ==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F31D7014A88048D39ADDDCE1CFA9193B_13</vt:lpwstr>
  </property>
</Properties>
</file>